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Supplier Code of Conduct — Template</w:t>
      </w:r>
    </w:p>
    <w:p>
      <w:pPr>
        <w:pStyle w:val="Heading2"/>
      </w:pPr>
      <w:r>
        <w:t>How to use this template</w:t>
      </w:r>
    </w:p>
    <w:p>
      <w:pPr>
        <w:pStyle w:val="ListBullet"/>
      </w:pPr>
      <w:r>
        <w:t xml:space="preserve">Replace every yellow </w:t>
      </w:r>
      <w:r>
        <w:rPr>
          <w:highlight w:val="yellow"/>
        </w:rPr>
        <w:t>[bracket]</w:t>
      </w:r>
      <w:r>
        <w:t xml:space="preserve"> with your own details, then remove the highlighting.</w:t>
      </w:r>
    </w:p>
    <w:p>
      <w:pPr>
        <w:pStyle w:val="ListBullet"/>
      </w:pPr>
      <w:r>
        <w:t>Delete any clause you cannot honestly stand behind. A shorter code you follow beats a long one you do not; two to four pages is normal.</w:t>
      </w:r>
    </w:p>
    <w:p>
      <w:pPr>
        <w:pStyle w:val="ListBullet"/>
      </w:pPr>
      <w:r>
        <w:t>If a clause describes something that does not exist in your business (no shift work, no worker housing), delete it rather than leaving a commitment about nothing.</w:t>
      </w:r>
    </w:p>
    <w:p>
      <w:pPr>
        <w:pStyle w:val="ListBullet"/>
      </w:pPr>
      <w:r>
        <w:t>If a customer's own supplier code is stricter than yours, you will usually be asked to accept theirs in addition — align your wording with the strictest customer you have.</w:t>
      </w:r>
    </w:p>
    <w:p>
      <w:pPr>
        <w:pStyle w:val="ListBullet"/>
      </w:pPr>
      <w:r>
        <w:t>Get it signed by your Managing Director or CEO, save as PDF, publish it, and keep the signed copy where you can attach it to questionnaires.</w:t>
      </w:r>
    </w:p>
    <w:p>
      <w:pPr>
        <w:pStyle w:val="ListBullet"/>
      </w:pPr>
      <w:r>
        <w:t>Companion guide: esgforsuppliers.com/guides/supplier-code-of-conduct-template</w:t>
      </w:r>
    </w:p>
    <w:p>
      <w:r>
        <w:rPr>
          <w:i/>
          <w:color w:val="6B6B6B"/>
        </w:rPr>
        <w:t>Delete this page before you sign and publish the document.</w:t>
      </w:r>
    </w:p>
    <w:p>
      <w:r>
        <w:br w:type="page"/>
      </w:r>
    </w:p>
    <w:p>
      <w:pPr>
        <w:pStyle w:val="Heading1"/>
      </w:pPr>
      <w:r>
        <w:rPr>
          <w:highlight w:val="yellow"/>
        </w:rPr>
        <w:t>[Company Name]</w:t>
      </w:r>
      <w:r>
        <w:t xml:space="preserve"> Supplier Code of Conduct</w:t>
      </w:r>
    </w:p>
    <w:p>
      <w:r>
        <w:rPr>
          <w:color w:val="6B6B6B"/>
        </w:rPr>
        <w:t xml:space="preserve">Version </w:t>
      </w:r>
      <w:r>
        <w:rPr>
          <w:color w:val="6B6B6B"/>
          <w:highlight w:val="yellow"/>
        </w:rPr>
        <w:t>[1.0]</w:t>
      </w:r>
      <w:r>
        <w:rPr>
          <w:color w:val="6B6B6B"/>
        </w:rPr>
        <w:t xml:space="preserve"> · Effective </w:t>
      </w:r>
      <w:r>
        <w:rPr>
          <w:color w:val="6B6B6B"/>
          <w:highlight w:val="yellow"/>
        </w:rPr>
        <w:t>[date]</w:t>
      </w:r>
      <w:r>
        <w:rPr>
          <w:color w:val="6B6B6B"/>
        </w:rPr>
        <w:t xml:space="preserve"> · Approved by </w:t>
      </w:r>
      <w:r>
        <w:rPr>
          <w:color w:val="6B6B6B"/>
          <w:highlight w:val="yellow"/>
        </w:rPr>
        <w:t>[name, title]</w:t>
      </w:r>
    </w:p>
    <w:p>
      <w:pPr>
        <w:pStyle w:val="Heading2"/>
      </w:pPr>
      <w:r>
        <w:t>1. Purpose and scope</w:t>
      </w:r>
    </w:p>
    <w:p>
      <w:r>
        <w:t xml:space="preserve">At </w:t>
      </w:r>
      <w:r>
        <w:rPr>
          <w:highlight w:val="yellow"/>
        </w:rPr>
        <w:t>[Company Name]</w:t>
      </w:r>
      <w:r>
        <w:t>, we believe that business success is inseparable from ethical conduct and environmental responsibility. This Code sets out the standards we hold ourselves to across all our operations, and the standards we expect from the suppliers, subcontractors, and business partners who work with us. It is informed by the International Labour Organization's fundamental conventions, the UN Universal Declaration of Human Rights, the ten principles of the UN Global Compact, and the OECD Guidelines for Multinational Enterprises.</w:t>
      </w:r>
    </w:p>
    <w:p>
      <w:pPr>
        <w:pStyle w:val="Heading2"/>
      </w:pPr>
      <w:r>
        <w:t>2. Labor and human rights</w:t>
      </w:r>
    </w:p>
    <w:p>
      <w:pPr>
        <w:pStyle w:val="ListBullet"/>
      </w:pPr>
      <w:r>
        <w:t>We do not use child labor. We do not employ anyone below the legal minimum working age in the country of operation, and never below 15. Young workers who are legally employed do not perform hazardous work or night work.</w:t>
      </w:r>
    </w:p>
    <w:p>
      <w:pPr>
        <w:pStyle w:val="ListBullet"/>
      </w:pPr>
      <w:r>
        <w:t>We do not use forced, bonded, or involuntary labor. All work is voluntary, workers are free to leave with reasonable notice, and we do not retain identity documents or require deposits as a condition of employment.</w:t>
      </w:r>
    </w:p>
    <w:p>
      <w:pPr>
        <w:pStyle w:val="ListBullet"/>
      </w:pPr>
      <w:r>
        <w:t>We pay at least the legal minimum wage and legally mandated benefits, on time and in full, and provide a clear written pay statement. Overtime is voluntary, within legal limits, and paid at the applicable premium rate.</w:t>
      </w:r>
    </w:p>
    <w:p>
      <w:pPr>
        <w:pStyle w:val="ListBullet"/>
      </w:pPr>
      <w:r>
        <w:t>Working hours comply with applicable law. Workers receive at least one day off in every seven.</w:t>
      </w:r>
    </w:p>
    <w:p>
      <w:pPr>
        <w:pStyle w:val="ListBullet"/>
      </w:pPr>
      <w:r>
        <w:t>We respect workers' right to form and join trade unions or other worker representation of their choosing and to bargain collectively, without interference or retaliation.</w:t>
      </w:r>
    </w:p>
    <w:p>
      <w:pPr>
        <w:pStyle w:val="ListBullet"/>
      </w:pPr>
      <w:r>
        <w:t>We do not discriminate in hiring, pay, training, promotion, or termination on the basis of race, ethnicity, nationality, gender, religion, age, disability, sexual orientation, marital status, pregnancy, political opinion, or union membership.</w:t>
      </w:r>
    </w:p>
    <w:p>
      <w:pPr>
        <w:pStyle w:val="ListBullet"/>
      </w:pPr>
      <w:r>
        <w:t>We treat every worker with dignity. Harassment, abuse, corporal punishment, and threats of any kind are prohibited.</w:t>
      </w:r>
    </w:p>
    <w:p>
      <w:pPr>
        <w:pStyle w:val="ListBullet"/>
      </w:pPr>
      <w:r>
        <w:t xml:space="preserve">Workers can raise concerns through </w:t>
      </w:r>
      <w:r>
        <w:rPr>
          <w:highlight w:val="yellow"/>
        </w:rPr>
        <w:t>[describe channel: e.g. their manager, HR, or the anonymous reporting address at …]</w:t>
      </w:r>
      <w:r>
        <w:t xml:space="preserve"> without fear of retaliation.</w:t>
      </w:r>
    </w:p>
    <w:p>
      <w:pPr>
        <w:pStyle w:val="Heading2"/>
      </w:pPr>
      <w:r>
        <w:t>3. Health and safety</w:t>
      </w:r>
    </w:p>
    <w:p>
      <w:pPr>
        <w:pStyle w:val="ListBullet"/>
      </w:pPr>
      <w:r>
        <w:t>We provide a safe and healthy workplace and comply with applicable health and safety legislation.</w:t>
      </w:r>
    </w:p>
    <w:p>
      <w:pPr>
        <w:pStyle w:val="ListBullet"/>
      </w:pPr>
      <w:r>
        <w:t>We identify and control workplace hazards, provide and maintain the necessary personal protective equipment at no cost to workers, and maintain machinery and buildings in safe condition.</w:t>
      </w:r>
    </w:p>
    <w:p>
      <w:pPr>
        <w:pStyle w:val="ListBullet"/>
      </w:pPr>
      <w:r>
        <w:t xml:space="preserve">We maintain emergency exits, fire detection and suppression, evacuation procedures, and first-aid provision, and we run </w:t>
      </w:r>
      <w:r>
        <w:rPr>
          <w:highlight w:val="yellow"/>
        </w:rPr>
        <w:t>[annual]</w:t>
      </w:r>
      <w:r>
        <w:t xml:space="preserve"> emergency drills.</w:t>
      </w:r>
    </w:p>
    <w:p>
      <w:pPr>
        <w:pStyle w:val="ListBullet"/>
      </w:pPr>
      <w:r>
        <w:t>Workers receive health and safety training appropriate to their role, in a language they understand, on joining and when tasks change.</w:t>
      </w:r>
    </w:p>
    <w:p>
      <w:pPr>
        <w:pStyle w:val="ListBullet"/>
      </w:pPr>
      <w:r>
        <w:t>Accidents and near misses are recorded, investigated, and followed by corrective action.</w:t>
      </w:r>
    </w:p>
    <w:p>
      <w:pPr>
        <w:pStyle w:val="ListBullet"/>
      </w:pPr>
      <w:r>
        <w:t>Where we provide worker accommodation, it is clean, safe, and meets the same standards as the workplace.</w:t>
      </w:r>
    </w:p>
    <w:p>
      <w:pPr>
        <w:pStyle w:val="Heading2"/>
      </w:pPr>
      <w:r>
        <w:t>4. Environment</w:t>
      </w:r>
    </w:p>
    <w:p>
      <w:pPr>
        <w:pStyle w:val="ListBullet"/>
      </w:pPr>
      <w:r>
        <w:t>We comply with applicable environmental laws and hold all permits required for our operations, including for emissions, discharges, and waste.</w:t>
      </w:r>
    </w:p>
    <w:p>
      <w:pPr>
        <w:pStyle w:val="ListBullet"/>
      </w:pPr>
      <w:r>
        <w:t>We work to prevent pollution of air, water, and soil, and we handle, store, and dispose of chemicals and hazardous waste safely through licensed carriers.</w:t>
      </w:r>
    </w:p>
    <w:p>
      <w:pPr>
        <w:pStyle w:val="ListBullet"/>
      </w:pPr>
      <w:r>
        <w:t>We track our energy and water consumption and our waste, and we work to reduce them.</w:t>
      </w:r>
    </w:p>
    <w:p>
      <w:pPr>
        <w:pStyle w:val="ListBullet"/>
      </w:pPr>
      <w:r>
        <w:t xml:space="preserve">We measure our greenhouse gas emissions </w:t>
      </w:r>
      <w:r>
        <w:rPr>
          <w:highlight w:val="yellow"/>
        </w:rPr>
        <w:t>[Scope 1 and 2 / Scope 1, 2 and material Scope 3]</w:t>
      </w:r>
      <w:r>
        <w:t xml:space="preserve"> and are working to reduce them </w:t>
      </w:r>
      <w:r>
        <w:rPr>
          <w:highlight w:val="yellow"/>
        </w:rPr>
        <w:t>[in line with our target of …, if you have one]</w:t>
      </w:r>
      <w:r>
        <w:t>.</w:t>
      </w:r>
    </w:p>
    <w:p>
      <w:pPr>
        <w:pStyle w:val="ListBullet"/>
      </w:pPr>
      <w:r>
        <w:t>We source materials responsibly and do not knowingly use materials from illegal or environmentally destructive sources.</w:t>
      </w:r>
    </w:p>
    <w:p>
      <w:pPr>
        <w:pStyle w:val="Heading2"/>
      </w:pPr>
      <w:r>
        <w:t>5. Business ethics</w:t>
      </w:r>
    </w:p>
    <w:p>
      <w:pPr>
        <w:pStyle w:val="ListBullet"/>
      </w:pPr>
      <w:r>
        <w:t>We do not offer, promise, give, or accept bribes, kickbacks, facilitation payments, or any other improper payment or advantage, directly or through third parties, including to public officials.</w:t>
      </w:r>
    </w:p>
    <w:p>
      <w:pPr>
        <w:pStyle w:val="ListBullet"/>
      </w:pPr>
      <w:r>
        <w:t>Gifts and hospitality are modest, transparent, and never intended to influence a business decision.</w:t>
      </w:r>
    </w:p>
    <w:p>
      <w:pPr>
        <w:pStyle w:val="ListBullet"/>
      </w:pPr>
      <w:r>
        <w:t>We avoid conflicts of interest and disclose any that arise.</w:t>
      </w:r>
    </w:p>
    <w:p>
      <w:pPr>
        <w:pStyle w:val="ListBullet"/>
      </w:pPr>
      <w:r>
        <w:t>We keep accurate books and records and do not falsify documents, test results, or certifications.</w:t>
      </w:r>
    </w:p>
    <w:p>
      <w:pPr>
        <w:pStyle w:val="ListBullet"/>
      </w:pPr>
      <w:r>
        <w:t>We compete fairly and comply with competition law.</w:t>
      </w:r>
    </w:p>
    <w:p>
      <w:pPr>
        <w:pStyle w:val="ListBullet"/>
      </w:pPr>
      <w:r>
        <w:t>We respect intellectual property and do not use counterfeit or unauthorized materials or software.</w:t>
      </w:r>
    </w:p>
    <w:p>
      <w:pPr>
        <w:pStyle w:val="ListBullet"/>
      </w:pPr>
      <w:r>
        <w:t>We protect the personal data of employees, customers, and partners and comply with applicable data protection law, including the GDPR where it applies.</w:t>
      </w:r>
    </w:p>
    <w:p>
      <w:pPr>
        <w:pStyle w:val="ListBullet"/>
      </w:pPr>
      <w:r>
        <w:t>We comply with applicable export control and sanctions law.</w:t>
      </w:r>
    </w:p>
    <w:p>
      <w:pPr>
        <w:pStyle w:val="Heading2"/>
      </w:pPr>
      <w:r>
        <w:t>6. Our supply chain</w:t>
      </w:r>
    </w:p>
    <w:p>
      <w:r>
        <w:t xml:space="preserve">We expect our own suppliers and subcontractors to uphold the standards in this Code, and we communicate it to them </w:t>
      </w:r>
      <w:r>
        <w:rPr>
          <w:highlight w:val="yellow"/>
        </w:rPr>
        <w:t>[at onboarding / in our purchasing terms]</w:t>
      </w:r>
      <w:r>
        <w:t>. We take ESG performance into account in sourcing decisions and work with suppliers to resolve gaps before considering termination.</w:t>
      </w:r>
    </w:p>
    <w:p>
      <w:pPr>
        <w:pStyle w:val="Heading2"/>
      </w:pPr>
      <w:r>
        <w:t>7. Reporting concerns</w:t>
      </w:r>
    </w:p>
    <w:p>
      <w:r>
        <w:t xml:space="preserve">Employees, suppliers, and other stakeholders can report suspected breaches of this Code to </w:t>
      </w:r>
      <w:r>
        <w:rPr>
          <w:highlight w:val="yellow"/>
        </w:rPr>
        <w:t>[name / role / email / phone]</w:t>
      </w:r>
      <w:r>
        <w:t xml:space="preserve">. Reports may be made </w:t>
      </w:r>
      <w:r>
        <w:rPr>
          <w:highlight w:val="yellow"/>
        </w:rPr>
        <w:t>[anonymously]</w:t>
      </w:r>
      <w:r>
        <w:t>. We investigate every report, protect the confidentiality of those who raise concerns in good faith, and do not tolerate retaliation.</w:t>
      </w:r>
    </w:p>
    <w:p>
      <w:pPr>
        <w:pStyle w:val="Heading2"/>
      </w:pPr>
      <w:r>
        <w:t>8. Implementation and review</w:t>
      </w:r>
    </w:p>
    <w:p>
      <w:r>
        <w:t xml:space="preserve">We communicate this Code to all employees, include it in induction and management training, and review our compliance with it </w:t>
      </w:r>
      <w:r>
        <w:rPr>
          <w:highlight w:val="yellow"/>
        </w:rPr>
        <w:t>[annually]</w:t>
      </w:r>
      <w:r>
        <w:t xml:space="preserve">. Customers and their appointed auditors may verify our compliance on reasonable notice. This Code is reviewed at least every </w:t>
      </w:r>
      <w:r>
        <w:rPr>
          <w:highlight w:val="yellow"/>
        </w:rPr>
        <w:t>[12]</w:t>
      </w:r>
      <w:r>
        <w:t xml:space="preserve"> months and updated when law or our practices change.</w:t>
      </w:r>
    </w:p>
    <w:p/>
    <w:p>
      <w:r>
        <w:t>Signed: ____________________________</w:t>
      </w:r>
    </w:p>
    <w:p>
      <w:r>
        <w:rPr>
          <w:highlight w:val="yellow"/>
        </w:rPr>
        <w:t>[Name]</w:t>
      </w:r>
      <w:r>
        <w:t xml:space="preserve">, </w:t>
      </w:r>
      <w:r>
        <w:rPr>
          <w:highlight w:val="yellow"/>
        </w:rPr>
        <w:t>[Managing Director / CEO]</w:t>
      </w:r>
      <w:r>
        <w:t xml:space="preserve">, </w:t>
      </w:r>
      <w:r>
        <w:rPr>
          <w:highlight w:val="yellow"/>
        </w:rPr>
        <w:t>[Company Name]</w:t>
      </w:r>
      <w:r>
        <w:t xml:space="preserve">, </w:t>
      </w:r>
      <w:r>
        <w:rPr>
          <w:highlight w:val="yellow"/>
        </w:rPr>
        <w:t>[date]</w:t>
      </w:r>
    </w:p>
    <w:p/>
    <w:p>
      <w:pPr>
        <w:jc w:val="center"/>
      </w:pPr>
      <w:r>
        <w:rPr>
          <w:color w:val="6B6B6B"/>
          <w:sz w:val="18"/>
        </w:rPr>
        <w:t>Supplier Code of Conduct template v1.0 · free template from ESG for Suppliers · esgforsuppliers.com. Adapt freely; no attribution required.</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A1A1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A1A1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